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ind w:left="-210" w:leftChars="-100" w:right="-210" w:rightChars="-100"/>
        <w:jc w:val="center"/>
        <w:rPr>
          <w:rFonts w:ascii="方正小标宋简体" w:eastAsia="方正小标宋简体"/>
          <w:bCs/>
          <w:snapToGrid w:val="0"/>
          <w:color w:val="FF0000"/>
          <w:w w:val="55"/>
          <w:sz w:val="90"/>
          <w:szCs w:val="90"/>
        </w:rPr>
      </w:pPr>
      <w:r>
        <w:rPr>
          <w:rFonts w:hint="eastAsia" w:ascii="方正小标宋简体" w:eastAsia="方正小标宋简体"/>
          <w:color w:val="FF0000"/>
          <w:w w:val="55"/>
          <w:sz w:val="90"/>
          <w:szCs w:val="90"/>
        </w:rPr>
        <w:t>中共黑龙江大学校区管理处党委委员会文件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校区管理处</w:t>
      </w:r>
      <w:r>
        <w:rPr>
          <w:rFonts w:ascii="Times New Roman" w:hAnsi="Times New Roman" w:eastAsia="仿宋_GB2312" w:cs="Times New Roman"/>
          <w:sz w:val="32"/>
          <w:szCs w:val="32"/>
        </w:rPr>
        <w:t>党发〔202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b/>
          <w:bCs/>
          <w:color w:val="FF0000"/>
          <w:sz w:val="72"/>
        </w:rPr>
      </w:pPr>
      <w:r>
        <w:rPr>
          <w:b/>
          <w:bCs/>
          <w:color w:val="FF0000"/>
          <w:sz w:val="52"/>
          <w:szCs w:val="36"/>
          <w:lang w:val="zh-CN" w:bidi="zh-CN"/>
        </w:rPr>
        <w:pict>
          <v:group id="_x0000_s2050" o:spid="_x0000_s2050" o:spt="203" style="position:absolute;left:0pt;margin-left:6.85pt;margin-top:22pt;height:0pt;width:448.9pt;z-index:251659264;mso-width-relative:page;mso-height-relative:page;" coordorigin="1534,7514" coordsize="8978,203">
            <o:lock v:ext="edit"/>
            <v:line id="_x0000_s2051" o:spid="_x0000_s2051" o:spt="20" style="position:absolute;left:1534;top:7514;height:0;width:4053;" stroked="t" coordsize="21600,21600">
              <v:path arrowok="t"/>
              <v:fill focussize="0,0"/>
              <v:stroke weight="2.5pt" color="#FF0000"/>
              <v:imagedata o:title=""/>
              <o:lock v:ext="edit"/>
            </v:line>
            <v:line id="_x0000_s2052" o:spid="_x0000_s2052" o:spt="20" style="position:absolute;left:6459;top:7514;height:0;width:4053;" stroked="t" coordsize="21600,21600">
              <v:path arrowok="t"/>
              <v:fill focussize="0,0"/>
              <v:stroke weight="2.5pt" color="#FF0000"/>
              <v:imagedata o:title=""/>
              <o:lock v:ext="edit"/>
            </v:line>
          </v:group>
        </w:pict>
      </w:r>
      <w:r>
        <w:rPr>
          <w:rFonts w:hint="eastAsia"/>
          <w:b/>
          <w:bCs/>
          <w:color w:val="FF0000"/>
          <w:sz w:val="52"/>
          <w:szCs w:val="36"/>
        </w:rPr>
        <w:t>★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杜勇等</w:t>
      </w:r>
      <w:r>
        <w:rPr>
          <w:rFonts w:ascii="Times New Roman" w:hAnsi="Times New Roman" w:eastAsia="方正小标宋简体" w:cs="Times New Roman"/>
          <w:sz w:val="44"/>
          <w:szCs w:val="44"/>
        </w:rPr>
        <w:t>同志任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免</w:t>
      </w:r>
      <w:r>
        <w:rPr>
          <w:rFonts w:ascii="Times New Roman" w:hAnsi="Times New Roman" w:eastAsia="方正小标宋简体" w:cs="Times New Roman"/>
          <w:sz w:val="44"/>
          <w:szCs w:val="44"/>
        </w:rPr>
        <w:t>职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的决定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校区管理处</w:t>
      </w:r>
      <w:r>
        <w:rPr>
          <w:rFonts w:ascii="Times New Roman" w:hAnsi="Times New Roman" w:eastAsia="仿宋_GB2312" w:cs="Times New Roman"/>
          <w:sz w:val="32"/>
          <w:szCs w:val="32"/>
        </w:rPr>
        <w:t>党政联席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</w:t>
      </w:r>
      <w:r>
        <w:rPr>
          <w:rFonts w:ascii="Times New Roman" w:hAnsi="Times New Roman" w:eastAsia="仿宋_GB2312" w:cs="Times New Roman"/>
          <w:sz w:val="32"/>
          <w:szCs w:val="32"/>
        </w:rPr>
        <w:t>研究决定：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杜  勇同志任校区管理处物资采购管理中心主任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韩宏伟同志任校区管理处生活服务中心主任。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玺同志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校区管理处呼兰校区管理中心副主任。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秦锦喜同志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校区管理处校园环境管理科副科长。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扬同志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校区管理处物资采购中心副主任。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冀德发同志任校区管理处运输服务中心主任，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免去其校区管理处车辆维修管理科副科长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伟同志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校区管理处校园环境管理科科长，免去其校区管理处校园管理科科长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朱昱晟同志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校区管理处外事服务中心主任，免去其校区管理处客房科科长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高艳霞同志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校区管理处呼兰校区管理中心主任，免去其校区管理处综合科科长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葛祥斌同志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校区管理处物业服务中心主任，免去其家属区管理办公室主任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陈学军同志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校区管理处运行维护中心副主任，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保留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七级职员，免去其校区管理处水电管理中心主任兼经费与合同管理科科长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聂慧家同志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校区管理处呼兰校区管理中心副主任，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保留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七级职员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，免去其校区管理处呼兰校区安全秩序管理科科长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张革艳同志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校区管理处运行维护中心主任，免去其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校区管理处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物业经营有限责任公司园林绿化部经理（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正科级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叶明辉同志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校区管理处财务中心副主任，免去其校区管理处物业经营有限责任公司园林绿化部副经理（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副科级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hint="eastAsia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陈立梅同志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聘任为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校区管理处综合科负责人，免去其校区管理处维修服务部经理（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正科级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。</w:t>
      </w:r>
    </w:p>
    <w:p>
      <w:pPr>
        <w:ind w:firstLine="630"/>
        <w:rPr>
          <w:rFonts w:hint="eastAsia" w:ascii="Times New Roman" w:hAnsi="Times New Roman" w:eastAsia="仿宋_GB2312" w:cs="Times New Roman"/>
          <w:sz w:val="32"/>
          <w:szCs w:val="32"/>
          <w:lang w:val="zh-C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黑龙江大学校区管理处</w:t>
      </w:r>
      <w:r>
        <w:rPr>
          <w:rFonts w:ascii="Times New Roman" w:hAnsi="Times New Roman" w:eastAsia="仿宋_GB2312" w:cs="Times New Roman"/>
          <w:sz w:val="32"/>
          <w:szCs w:val="32"/>
        </w:rPr>
        <w:t>委员会</w:t>
      </w:r>
    </w:p>
    <w:p>
      <w:pPr>
        <w:ind w:firstLine="4480" w:firstLineChars="14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169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284718"/>
    <w:rsid w:val="00813636"/>
    <w:rsid w:val="008276A9"/>
    <w:rsid w:val="00CA7DD7"/>
    <w:rsid w:val="00EA7701"/>
    <w:rsid w:val="0A284718"/>
    <w:rsid w:val="50E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105</Words>
  <Characters>602</Characters>
  <Lines>5</Lines>
  <Paragraphs>1</Paragraphs>
  <TotalTime>87</TotalTime>
  <ScaleCrop>false</ScaleCrop>
  <LinksUpToDate>false</LinksUpToDate>
  <CharactersWithSpaces>706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2022-01-12T01:29:00Z</dcterms:created>
  <dc:creator>娜波博</dc:creator>
  <cp:lastModifiedBy>Mia</cp:lastModifiedBy>
  <cp:lastPrinted>2022-01-12T01:54:00Z</cp:lastPrinted>
  <dcterms:modified xsi:type="dcterms:W3CDTF">2022-01-13T03:44:58Z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8D0A785FBDF445F7887C733F83752A8C</vt:lpwstr>
  </property>
</Properties>
</file>